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E09F" w14:textId="77777777" w:rsidR="00BA3474" w:rsidRPr="00464B65" w:rsidRDefault="00BA3474" w:rsidP="00EC1097">
      <w:pPr>
        <w:spacing w:before="120" w:after="120"/>
        <w:jc w:val="center"/>
        <w:rPr>
          <w:b/>
        </w:rPr>
      </w:pPr>
      <w:r w:rsidRPr="00464B65">
        <w:rPr>
          <w:noProof/>
        </w:rPr>
        <w:drawing>
          <wp:inline distT="0" distB="0" distL="0" distR="0" wp14:anchorId="12E2FC9B" wp14:editId="29018074">
            <wp:extent cx="2862072" cy="850392"/>
            <wp:effectExtent l="0" t="0" r="0" b="6985"/>
            <wp:docPr id="3" name="Picture 3" descr="C:\Users\Joseph Eisenhauer\AppData\Local\Temp\3e4a6413-47c6-45eb-85d3-28eaf37230d7_CBA PRIME SubID Package.zip.0d7\CBA PRIME SubID Package\CBA_PRIME Center_SUB ID_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oseph Eisenhauer\AppData\Local\Temp\3e4a6413-47c6-45eb-85d3-28eaf37230d7_CBA PRIME SubID Package.zip.0d7\CBA PRIME SubID Package\CBA_PRIME Center_SUB ID_4C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72" cy="85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FF2E4" w14:textId="77777777" w:rsidR="00632C20" w:rsidRPr="00464B65" w:rsidRDefault="00BA3474" w:rsidP="00EC1097">
      <w:pPr>
        <w:spacing w:before="120" w:after="120"/>
        <w:jc w:val="center"/>
        <w:rPr>
          <w:b/>
        </w:rPr>
      </w:pPr>
      <w:r w:rsidRPr="00464B65">
        <w:rPr>
          <w:b/>
        </w:rPr>
        <w:t>Cavanagh Fund</w:t>
      </w:r>
    </w:p>
    <w:p w14:paraId="17D5DCB9" w14:textId="77777777" w:rsidR="00632C20" w:rsidRPr="00464B65" w:rsidRDefault="00BA3474" w:rsidP="00EC1097">
      <w:pPr>
        <w:spacing w:before="120" w:after="120"/>
        <w:jc w:val="center"/>
        <w:rPr>
          <w:b/>
        </w:rPr>
      </w:pPr>
      <w:r w:rsidRPr="00464B65">
        <w:rPr>
          <w:b/>
        </w:rPr>
        <w:t>Ethical Solutions to Social Problems</w:t>
      </w:r>
    </w:p>
    <w:p w14:paraId="028176C5" w14:textId="77777777" w:rsidR="00632C20" w:rsidRPr="00FD0A07" w:rsidRDefault="00BA3474" w:rsidP="00EC1097">
      <w:pPr>
        <w:spacing w:before="120" w:after="120"/>
        <w:jc w:val="center"/>
        <w:rPr>
          <w:b/>
          <w:bCs/>
        </w:rPr>
      </w:pPr>
      <w:r w:rsidRPr="00FD0A07">
        <w:rPr>
          <w:b/>
          <w:bCs/>
        </w:rPr>
        <w:t>Second Call for Proposals</w:t>
      </w:r>
    </w:p>
    <w:p w14:paraId="3BB61F53" w14:textId="77777777" w:rsidR="00632C20" w:rsidRPr="00464B65" w:rsidRDefault="00632C20" w:rsidP="00EC1097">
      <w:pPr>
        <w:spacing w:before="120" w:after="120"/>
        <w:jc w:val="center"/>
      </w:pPr>
    </w:p>
    <w:p w14:paraId="54DC7461" w14:textId="77777777" w:rsidR="00632C20" w:rsidRPr="00464B65" w:rsidRDefault="00BA3474" w:rsidP="00E90407">
      <w:pPr>
        <w:spacing w:before="120" w:after="120"/>
        <w:jc w:val="both"/>
      </w:pPr>
      <w:r w:rsidRPr="00464B65">
        <w:t>The </w:t>
      </w:r>
      <w:r w:rsidRPr="00464B65">
        <w:rPr>
          <w:i/>
        </w:rPr>
        <w:t>Cavanagh Fund</w:t>
      </w:r>
      <w:r w:rsidRPr="00464B65">
        <w:t> supports innovative research that develops practical, ethical solutions to today’s most pressing social problems. The Fund honors the legacy of Fr. Gerald Cavanagh, SJ—a pioneering scholar in business ethics and a founder of the Social Issues in Management (SIM) Division of the Academy of Management. Fr. Cavanagh believed that business ethics should be applied and action-oriented—that management scholarship should not only deepen theory but also help address the real challenges facing organizations and society.</w:t>
      </w:r>
    </w:p>
    <w:p w14:paraId="28698F65" w14:textId="77777777" w:rsidR="00632C20" w:rsidRPr="00464B65" w:rsidRDefault="00632C20" w:rsidP="00E90407">
      <w:pPr>
        <w:spacing w:before="120" w:after="120"/>
        <w:jc w:val="both"/>
      </w:pPr>
    </w:p>
    <w:p w14:paraId="74AEED94" w14:textId="77777777" w:rsidR="00632C20" w:rsidRPr="00464B65" w:rsidRDefault="00BA3474" w:rsidP="00E90407">
      <w:pPr>
        <w:spacing w:before="120" w:after="120"/>
        <w:jc w:val="both"/>
        <w:rPr>
          <w:b/>
        </w:rPr>
      </w:pPr>
      <w:r w:rsidRPr="00464B65">
        <w:rPr>
          <w:b/>
        </w:rPr>
        <w:t>Funding Priorities</w:t>
      </w:r>
    </w:p>
    <w:p w14:paraId="75DD4970" w14:textId="77777777" w:rsidR="00632C20" w:rsidRPr="00464B65" w:rsidRDefault="00BA3474" w:rsidP="00E90407">
      <w:pPr>
        <w:pStyle w:val="ListParagraph"/>
        <w:numPr>
          <w:ilvl w:val="0"/>
          <w:numId w:val="7"/>
        </w:numPr>
        <w:spacing w:before="120" w:after="120"/>
        <w:jc w:val="both"/>
      </w:pPr>
      <w:r w:rsidRPr="00464B65">
        <w:t>We welcome pro</w:t>
      </w:r>
      <w:r w:rsidR="00290300">
        <w:t>posals</w:t>
      </w:r>
      <w:r w:rsidRPr="00464B65">
        <w:t xml:space="preserve"> focused on designing and/or evaluating practical approaches to improving social outcomes in and through business.</w:t>
      </w:r>
    </w:p>
    <w:p w14:paraId="4557457F" w14:textId="77777777" w:rsidR="003232B8" w:rsidRPr="00464B65" w:rsidRDefault="003232B8" w:rsidP="00E90407">
      <w:pPr>
        <w:pStyle w:val="ListParagraph"/>
        <w:numPr>
          <w:ilvl w:val="0"/>
          <w:numId w:val="7"/>
        </w:numPr>
        <w:spacing w:before="120" w:after="120"/>
        <w:jc w:val="both"/>
      </w:pPr>
      <w:r w:rsidRPr="00464B65">
        <w:t>Each research team must include at least one academic, one industry practitioner, and one student from any discipline.</w:t>
      </w:r>
    </w:p>
    <w:p w14:paraId="4012040F" w14:textId="77777777" w:rsidR="00632C20" w:rsidRPr="00464B65" w:rsidRDefault="00632C20" w:rsidP="00E90407">
      <w:pPr>
        <w:spacing w:before="120" w:after="120"/>
        <w:jc w:val="both"/>
      </w:pPr>
    </w:p>
    <w:p w14:paraId="0E329502" w14:textId="77777777" w:rsidR="00632C20" w:rsidRPr="00464B65" w:rsidRDefault="00BA3474" w:rsidP="00E90407">
      <w:pPr>
        <w:spacing w:before="120" w:after="120"/>
        <w:jc w:val="both"/>
      </w:pPr>
      <w:r w:rsidRPr="00464B65">
        <w:t>Priority areas include, but are not limited to:</w:t>
      </w:r>
    </w:p>
    <w:p w14:paraId="458B343C" w14:textId="77777777" w:rsidR="00632C20" w:rsidRPr="00464B65" w:rsidRDefault="00BA3474" w:rsidP="00E90407">
      <w:pPr>
        <w:spacing w:before="120" w:after="120"/>
        <w:jc w:val="both"/>
        <w:rPr>
          <w:b/>
        </w:rPr>
      </w:pPr>
      <w:r w:rsidRPr="00464B65">
        <w:rPr>
          <w:b/>
        </w:rPr>
        <w:t>1. The Dignity of Work, Morality, and Spirituality</w:t>
      </w:r>
    </w:p>
    <w:p w14:paraId="085FB8B8" w14:textId="77777777" w:rsidR="00632C20" w:rsidRPr="00464B65" w:rsidRDefault="00BA3474" w:rsidP="00E90407">
      <w:pPr>
        <w:numPr>
          <w:ilvl w:val="0"/>
          <w:numId w:val="1"/>
        </w:numPr>
        <w:spacing w:before="120" w:after="120"/>
        <w:jc w:val="both"/>
      </w:pPr>
      <w:r w:rsidRPr="00464B65">
        <w:t>Improving the dignity of low-wage work</w:t>
      </w:r>
    </w:p>
    <w:p w14:paraId="5B3E12EE" w14:textId="77777777" w:rsidR="00632C20" w:rsidRPr="00464B65" w:rsidRDefault="00BA3474" w:rsidP="00E90407">
      <w:pPr>
        <w:numPr>
          <w:ilvl w:val="0"/>
          <w:numId w:val="1"/>
        </w:numPr>
        <w:spacing w:before="120" w:after="120"/>
        <w:jc w:val="both"/>
      </w:pPr>
      <w:r w:rsidRPr="00464B65">
        <w:t>Integrating meaning, purpose, and spirituality in the workplace</w:t>
      </w:r>
    </w:p>
    <w:p w14:paraId="7769151E" w14:textId="77777777" w:rsidR="00632C20" w:rsidRPr="00464B65" w:rsidRDefault="00BA3474" w:rsidP="00E90407">
      <w:pPr>
        <w:numPr>
          <w:ilvl w:val="0"/>
          <w:numId w:val="1"/>
        </w:numPr>
        <w:spacing w:before="120" w:after="120"/>
        <w:jc w:val="both"/>
      </w:pPr>
      <w:r w:rsidRPr="00464B65">
        <w:t>Embedding ethical decision-making in business operations</w:t>
      </w:r>
    </w:p>
    <w:p w14:paraId="155C05E1" w14:textId="77777777" w:rsidR="00632C20" w:rsidRPr="00464B65" w:rsidRDefault="00BA3474" w:rsidP="00E90407">
      <w:pPr>
        <w:spacing w:before="120" w:after="120"/>
        <w:jc w:val="both"/>
        <w:rPr>
          <w:b/>
        </w:rPr>
      </w:pPr>
      <w:r w:rsidRPr="00464B65">
        <w:rPr>
          <w:b/>
        </w:rPr>
        <w:t>2. Race, Inclusion, and Society</w:t>
      </w:r>
    </w:p>
    <w:p w14:paraId="065A4476" w14:textId="77777777" w:rsidR="00632C20" w:rsidRPr="00464B65" w:rsidRDefault="00BA3474" w:rsidP="00E90407">
      <w:pPr>
        <w:numPr>
          <w:ilvl w:val="0"/>
          <w:numId w:val="2"/>
        </w:numPr>
        <w:spacing w:before="120" w:after="120"/>
        <w:jc w:val="both"/>
      </w:pPr>
      <w:r w:rsidRPr="00464B65">
        <w:t>Designing programs that advance workplace equity</w:t>
      </w:r>
    </w:p>
    <w:p w14:paraId="50010D6D" w14:textId="77777777" w:rsidR="00632C20" w:rsidRPr="00464B65" w:rsidRDefault="00BA3474" w:rsidP="00E90407">
      <w:pPr>
        <w:numPr>
          <w:ilvl w:val="0"/>
          <w:numId w:val="2"/>
        </w:numPr>
        <w:spacing w:before="120" w:after="120"/>
        <w:jc w:val="both"/>
      </w:pPr>
      <w:r w:rsidRPr="00464B65">
        <w:t>Addressing leadership disparities</w:t>
      </w:r>
    </w:p>
    <w:p w14:paraId="536CEF08" w14:textId="77777777" w:rsidR="00632C20" w:rsidRPr="00464B65" w:rsidRDefault="00BA3474" w:rsidP="00E90407">
      <w:pPr>
        <w:numPr>
          <w:ilvl w:val="0"/>
          <w:numId w:val="2"/>
        </w:numPr>
        <w:spacing w:before="120" w:after="120"/>
        <w:jc w:val="both"/>
      </w:pPr>
      <w:r w:rsidRPr="00464B65">
        <w:t>Leveraging technology to reduce bias</w:t>
      </w:r>
    </w:p>
    <w:p w14:paraId="151AD6FB" w14:textId="77777777" w:rsidR="00632C20" w:rsidRPr="00464B65" w:rsidRDefault="00BA3474" w:rsidP="00E90407">
      <w:pPr>
        <w:spacing w:before="120" w:after="120"/>
        <w:jc w:val="both"/>
        <w:rPr>
          <w:b/>
        </w:rPr>
      </w:pPr>
      <w:r w:rsidRPr="00464B65">
        <w:rPr>
          <w:b/>
        </w:rPr>
        <w:t>3. Ethical Norms and Organizational Values</w:t>
      </w:r>
    </w:p>
    <w:p w14:paraId="41B62331" w14:textId="77777777" w:rsidR="00632C20" w:rsidRPr="00464B65" w:rsidRDefault="00BA3474" w:rsidP="00E90407">
      <w:pPr>
        <w:numPr>
          <w:ilvl w:val="0"/>
          <w:numId w:val="3"/>
        </w:numPr>
        <w:spacing w:before="120" w:after="120"/>
        <w:jc w:val="both"/>
      </w:pPr>
      <w:r w:rsidRPr="00464B65">
        <w:t>Strengthening ethical governance</w:t>
      </w:r>
    </w:p>
    <w:p w14:paraId="0370D7A3" w14:textId="77777777" w:rsidR="00632C20" w:rsidRPr="00464B65" w:rsidRDefault="00BA3474" w:rsidP="00E90407">
      <w:pPr>
        <w:numPr>
          <w:ilvl w:val="0"/>
          <w:numId w:val="3"/>
        </w:numPr>
        <w:spacing w:before="120" w:after="120"/>
        <w:jc w:val="both"/>
      </w:pPr>
      <w:r w:rsidRPr="00464B65">
        <w:t>Promoting accountability in global supply chains</w:t>
      </w:r>
    </w:p>
    <w:p w14:paraId="1B0D2A9C" w14:textId="77777777" w:rsidR="00632C20" w:rsidRPr="00464B65" w:rsidRDefault="00BA3474" w:rsidP="00E90407">
      <w:pPr>
        <w:numPr>
          <w:ilvl w:val="0"/>
          <w:numId w:val="3"/>
        </w:numPr>
        <w:spacing w:before="120" w:after="120"/>
        <w:jc w:val="both"/>
      </w:pPr>
      <w:r w:rsidRPr="00464B65">
        <w:t>Translating corporate values into practice</w:t>
      </w:r>
    </w:p>
    <w:p w14:paraId="63286475" w14:textId="77777777" w:rsidR="00BA3474" w:rsidRPr="00464B65" w:rsidRDefault="00BA3474" w:rsidP="00E90407">
      <w:pPr>
        <w:spacing w:before="120" w:after="120"/>
        <w:jc w:val="both"/>
        <w:rPr>
          <w:b/>
        </w:rPr>
      </w:pPr>
    </w:p>
    <w:p w14:paraId="1FA2C8C7" w14:textId="77777777" w:rsidR="00632C20" w:rsidRPr="00464B65" w:rsidRDefault="00BA3474" w:rsidP="00E90407">
      <w:pPr>
        <w:spacing w:before="120" w:after="120"/>
        <w:jc w:val="both"/>
        <w:rPr>
          <w:b/>
        </w:rPr>
      </w:pPr>
      <w:r w:rsidRPr="00464B65">
        <w:rPr>
          <w:b/>
        </w:rPr>
        <w:t>4. CSR and Social Entrepreneurship</w:t>
      </w:r>
    </w:p>
    <w:p w14:paraId="42FD3FD4" w14:textId="77777777" w:rsidR="00632C20" w:rsidRPr="00464B65" w:rsidRDefault="00BA3474" w:rsidP="00E90407">
      <w:pPr>
        <w:numPr>
          <w:ilvl w:val="0"/>
          <w:numId w:val="4"/>
        </w:numPr>
        <w:spacing w:before="120" w:after="120"/>
        <w:jc w:val="both"/>
      </w:pPr>
      <w:r w:rsidRPr="00464B65">
        <w:t>Developing CSR initiatives with demonstrable social impact</w:t>
      </w:r>
    </w:p>
    <w:p w14:paraId="08867113" w14:textId="77777777" w:rsidR="00632C20" w:rsidRPr="00464B65" w:rsidRDefault="00BA3474" w:rsidP="00E90407">
      <w:pPr>
        <w:numPr>
          <w:ilvl w:val="0"/>
          <w:numId w:val="4"/>
        </w:numPr>
        <w:spacing w:before="120" w:after="120"/>
        <w:jc w:val="both"/>
      </w:pPr>
      <w:r w:rsidRPr="00464B65">
        <w:lastRenderedPageBreak/>
        <w:t>Scaling social entrepreneurship to address systemic challenges</w:t>
      </w:r>
    </w:p>
    <w:p w14:paraId="28AC9D34" w14:textId="77777777" w:rsidR="00632C20" w:rsidRPr="00464B65" w:rsidRDefault="00BA3474" w:rsidP="00E90407">
      <w:pPr>
        <w:numPr>
          <w:ilvl w:val="0"/>
          <w:numId w:val="4"/>
        </w:numPr>
        <w:spacing w:before="120" w:after="120"/>
        <w:jc w:val="both"/>
      </w:pPr>
      <w:r w:rsidRPr="00464B65">
        <w:t>Designing sustainable and profitable business models for social good</w:t>
      </w:r>
    </w:p>
    <w:p w14:paraId="01178952" w14:textId="77777777" w:rsidR="00632C20" w:rsidRPr="00464B65" w:rsidRDefault="00BA3474" w:rsidP="00E90407">
      <w:pPr>
        <w:spacing w:before="120" w:after="120"/>
        <w:jc w:val="both"/>
        <w:rPr>
          <w:b/>
        </w:rPr>
      </w:pPr>
      <w:r w:rsidRPr="00464B65">
        <w:rPr>
          <w:b/>
        </w:rPr>
        <w:t>5. Business Ethics in Education</w:t>
      </w:r>
    </w:p>
    <w:p w14:paraId="7EFBAF74" w14:textId="77777777" w:rsidR="00632C20" w:rsidRPr="00464B65" w:rsidRDefault="00BA3474" w:rsidP="00E90407">
      <w:pPr>
        <w:numPr>
          <w:ilvl w:val="0"/>
          <w:numId w:val="5"/>
        </w:numPr>
        <w:spacing w:before="120" w:after="120"/>
        <w:jc w:val="both"/>
      </w:pPr>
      <w:r w:rsidRPr="00464B65">
        <w:t>Innovating ethics education to prepare future business leaders</w:t>
      </w:r>
    </w:p>
    <w:p w14:paraId="1886FCD7" w14:textId="77777777" w:rsidR="00632C20" w:rsidRPr="00464B65" w:rsidRDefault="00BA3474" w:rsidP="00E90407">
      <w:pPr>
        <w:numPr>
          <w:ilvl w:val="0"/>
          <w:numId w:val="5"/>
        </w:numPr>
        <w:spacing w:before="120" w:after="120"/>
        <w:jc w:val="both"/>
      </w:pPr>
      <w:r w:rsidRPr="00464B65">
        <w:t>Collaborating with industry to develop relevant ethics curricula</w:t>
      </w:r>
    </w:p>
    <w:p w14:paraId="0D9E812D" w14:textId="77777777" w:rsidR="00632C20" w:rsidRPr="00464B65" w:rsidRDefault="00BA3474" w:rsidP="00E90407">
      <w:pPr>
        <w:numPr>
          <w:ilvl w:val="0"/>
          <w:numId w:val="5"/>
        </w:numPr>
        <w:spacing w:before="120" w:after="120"/>
        <w:jc w:val="both"/>
      </w:pPr>
      <w:r w:rsidRPr="00464B65">
        <w:t>Empowering students to design businesses that serve society</w:t>
      </w:r>
    </w:p>
    <w:p w14:paraId="14CE5040" w14:textId="77777777" w:rsidR="00632C20" w:rsidRPr="00464B65" w:rsidRDefault="00BA3474" w:rsidP="00E90407">
      <w:pPr>
        <w:spacing w:before="120" w:after="120"/>
        <w:jc w:val="both"/>
        <w:rPr>
          <w:b/>
        </w:rPr>
      </w:pPr>
      <w:r w:rsidRPr="00464B65">
        <w:rPr>
          <w:b/>
        </w:rPr>
        <w:t>Timeline</w:t>
      </w:r>
    </w:p>
    <w:p w14:paraId="49E963DE" w14:textId="77777777" w:rsidR="00632C20" w:rsidRPr="00464B65" w:rsidRDefault="00BA3474" w:rsidP="00E90407">
      <w:pPr>
        <w:numPr>
          <w:ilvl w:val="0"/>
          <w:numId w:val="6"/>
        </w:numPr>
        <w:spacing w:before="120" w:after="120"/>
        <w:jc w:val="both"/>
      </w:pPr>
      <w:r w:rsidRPr="00464B65">
        <w:t>Second Call Released: August 2026</w:t>
      </w:r>
    </w:p>
    <w:p w14:paraId="19A91378" w14:textId="77777777" w:rsidR="00632C20" w:rsidRPr="00464B65" w:rsidRDefault="003005E3" w:rsidP="00E90407">
      <w:pPr>
        <w:numPr>
          <w:ilvl w:val="0"/>
          <w:numId w:val="6"/>
        </w:numPr>
        <w:spacing w:before="120" w:after="120"/>
        <w:jc w:val="both"/>
      </w:pPr>
      <w:r w:rsidRPr="00464B65">
        <w:t>Application Deadline: March 30, 2027, at 11:59 p.m. ET</w:t>
      </w:r>
    </w:p>
    <w:p w14:paraId="065C9194" w14:textId="77777777" w:rsidR="00632C20" w:rsidRPr="00464B65" w:rsidRDefault="00BA3474" w:rsidP="00E90407">
      <w:pPr>
        <w:numPr>
          <w:ilvl w:val="0"/>
          <w:numId w:val="6"/>
        </w:numPr>
        <w:spacing w:before="120" w:after="120"/>
        <w:jc w:val="both"/>
      </w:pPr>
      <w:r w:rsidRPr="00464B65">
        <w:t>Initial Review: April 2027</w:t>
      </w:r>
    </w:p>
    <w:p w14:paraId="284989F9" w14:textId="77777777" w:rsidR="00632C20" w:rsidRPr="00464B65" w:rsidRDefault="00BA3474" w:rsidP="00E90407">
      <w:pPr>
        <w:numPr>
          <w:ilvl w:val="0"/>
          <w:numId w:val="6"/>
        </w:numPr>
        <w:spacing w:before="120" w:after="120"/>
        <w:jc w:val="both"/>
      </w:pPr>
      <w:r w:rsidRPr="00464B65">
        <w:t>Finalist Presentations: First week of May 2027</w:t>
      </w:r>
    </w:p>
    <w:p w14:paraId="283ED992" w14:textId="77777777" w:rsidR="00632C20" w:rsidRPr="00464B65" w:rsidRDefault="00BA3474" w:rsidP="00E90407">
      <w:pPr>
        <w:numPr>
          <w:ilvl w:val="0"/>
          <w:numId w:val="6"/>
        </w:numPr>
        <w:spacing w:before="120" w:after="120"/>
        <w:jc w:val="both"/>
      </w:pPr>
      <w:r w:rsidRPr="00464B65">
        <w:t>Awards Announced: June 2027</w:t>
      </w:r>
    </w:p>
    <w:p w14:paraId="0E2D6DCA" w14:textId="77777777" w:rsidR="00BF47F0" w:rsidRPr="00464B65" w:rsidRDefault="00000000" w:rsidP="00E90407">
      <w:pPr>
        <w:jc w:val="both"/>
      </w:pPr>
      <w:r w:rsidRPr="00464B65">
        <w:t>Award Amount: Up to $20,000</w:t>
      </w:r>
    </w:p>
    <w:p w14:paraId="7FD99740" w14:textId="77777777" w:rsidR="00E710CB" w:rsidRDefault="00000000" w:rsidP="00E90407">
      <w:pPr>
        <w:spacing w:before="120"/>
        <w:jc w:val="both"/>
      </w:pPr>
      <w:r>
        <w:rPr>
          <w:b/>
        </w:rPr>
        <w:t>Recipient Accountability and Reporting</w:t>
      </w:r>
    </w:p>
    <w:p w14:paraId="598C6D48" w14:textId="77777777" w:rsidR="00E710CB" w:rsidRDefault="00000000" w:rsidP="00E90407">
      <w:pPr>
        <w:jc w:val="both"/>
      </w:pPr>
      <w:r>
        <w:t>Award recipients must submit a Cavanagh Fund Grant Recipient Report to the PRIME Center within one year of receiving funds, detailing how the funds were spent and what outcomes were achieved.</w:t>
      </w:r>
    </w:p>
    <w:p w14:paraId="7B4946BC" w14:textId="77777777" w:rsidR="00632C20" w:rsidRPr="00464B65" w:rsidRDefault="00632C20" w:rsidP="00E90407">
      <w:pPr>
        <w:spacing w:before="120" w:after="120"/>
        <w:ind w:left="720"/>
        <w:jc w:val="both"/>
      </w:pPr>
    </w:p>
    <w:p w14:paraId="452B837F" w14:textId="77777777" w:rsidR="00632C20" w:rsidRPr="00464B65" w:rsidRDefault="00BA3474" w:rsidP="00E90407">
      <w:pPr>
        <w:spacing w:before="120" w:after="120"/>
        <w:jc w:val="both"/>
        <w:rPr>
          <w:b/>
        </w:rPr>
      </w:pPr>
      <w:r w:rsidRPr="00464B65">
        <w:rPr>
          <w:b/>
        </w:rPr>
        <w:t>Application Process</w:t>
      </w:r>
    </w:p>
    <w:p w14:paraId="5D305EF0" w14:textId="67B22E69" w:rsidR="00632C20" w:rsidRPr="00464B65" w:rsidRDefault="00BA3474" w:rsidP="00E90407">
      <w:pPr>
        <w:spacing w:before="120" w:after="120"/>
        <w:jc w:val="both"/>
      </w:pPr>
      <w:r w:rsidRPr="00464B65">
        <w:t xml:space="preserve">All applicants must complete the official Cavanagh Fund Application Form. The completed form is limited to </w:t>
      </w:r>
      <w:r w:rsidR="00EC5234">
        <w:t>eight</w:t>
      </w:r>
      <w:r w:rsidRPr="00464B65">
        <w:t xml:space="preserve"> (</w:t>
      </w:r>
      <w:r w:rsidR="00EC5234">
        <w:t>8</w:t>
      </w:r>
      <w:r w:rsidRPr="00464B65">
        <w:t>) pages, excluding references and required appendices, and must include team profiles, LinkedIn or comparable professional-profile links, and short biographies. If a business or company is formally involved in the project, a signed letter of commitment is required.</w:t>
      </w:r>
    </w:p>
    <w:p w14:paraId="23B711DA" w14:textId="77777777" w:rsidR="00BF47F0" w:rsidRPr="00FD0A07" w:rsidRDefault="00000000" w:rsidP="00E90407">
      <w:pPr>
        <w:pStyle w:val="Heading1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FD0A07">
        <w:rPr>
          <w:rFonts w:ascii="Times New Roman" w:eastAsia="Times New Roman" w:hAnsi="Times New Roman" w:cs="Times New Roman"/>
          <w:b/>
          <w:bCs/>
          <w:color w:val="auto"/>
          <w:szCs w:val="24"/>
        </w:rPr>
        <w:t>Final Selection</w:t>
      </w:r>
    </w:p>
    <w:p w14:paraId="4134AAEB" w14:textId="77777777" w:rsidR="00BF47F0" w:rsidRPr="00464B65" w:rsidRDefault="00000000" w:rsidP="00E90407">
      <w:pPr>
        <w:jc w:val="both"/>
      </w:pPr>
      <w:r w:rsidRPr="00464B65">
        <w:t>The five highest-ranked applicants will be invited to make a 20-minute presentation to the review committee during the first week of May 2027. Winners will be announced in June 2027.</w:t>
      </w:r>
    </w:p>
    <w:p w14:paraId="1C8DC13B" w14:textId="77777777" w:rsidR="00632C20" w:rsidRPr="00464B65" w:rsidRDefault="00BA3474" w:rsidP="00E90407">
      <w:pPr>
        <w:spacing w:before="120" w:after="120"/>
        <w:jc w:val="both"/>
      </w:pPr>
      <w:r w:rsidRPr="00464B65">
        <w:t xml:space="preserve">For questions, please contact: Diego Arias at </w:t>
      </w:r>
      <w:hyperlink r:id="rId9">
        <w:r w:rsidR="00632C20" w:rsidRPr="00464B65">
          <w:rPr>
            <w:color w:val="467886"/>
            <w:u w:val="single"/>
          </w:rPr>
          <w:t>ariasdi@udmercy.edu</w:t>
        </w:r>
      </w:hyperlink>
    </w:p>
    <w:p w14:paraId="053AAF55" w14:textId="77777777" w:rsidR="00632C20" w:rsidRPr="00464B65" w:rsidRDefault="00632C20" w:rsidP="00E90407">
      <w:pPr>
        <w:spacing w:before="120" w:after="120"/>
        <w:jc w:val="both"/>
      </w:pPr>
    </w:p>
    <w:p w14:paraId="3764FA84" w14:textId="47231CF8" w:rsidR="00632C20" w:rsidRPr="00464B65" w:rsidRDefault="00812AE6" w:rsidP="00E90407">
      <w:pPr>
        <w:spacing w:before="120" w:after="120"/>
        <w:jc w:val="both"/>
      </w:pPr>
      <w:r>
        <w:t xml:space="preserve">Access </w:t>
      </w:r>
      <w:r w:rsidR="003C22DF">
        <w:t xml:space="preserve">to </w:t>
      </w:r>
      <w:r>
        <w:t xml:space="preserve">the </w:t>
      </w:r>
      <w:hyperlink r:id="rId10" w:history="1">
        <w:r w:rsidRPr="003C22DF">
          <w:rPr>
            <w:rStyle w:val="Hyperlink"/>
          </w:rPr>
          <w:t>full call</w:t>
        </w:r>
      </w:hyperlink>
      <w:r>
        <w:t xml:space="preserve">, </w:t>
      </w:r>
      <w:hyperlink r:id="rId11" w:history="1">
        <w:r w:rsidRPr="003C22DF">
          <w:rPr>
            <w:rStyle w:val="Hyperlink"/>
          </w:rPr>
          <w:t>guidelines</w:t>
        </w:r>
      </w:hyperlink>
      <w:r>
        <w:t xml:space="preserve">, and the </w:t>
      </w:r>
      <w:hyperlink r:id="rId12" w:history="1">
        <w:r w:rsidRPr="003C22DF">
          <w:rPr>
            <w:rStyle w:val="Hyperlink"/>
          </w:rPr>
          <w:t>application form</w:t>
        </w:r>
      </w:hyperlink>
      <w:r w:rsidR="003C22DF">
        <w:t>.</w:t>
      </w:r>
    </w:p>
    <w:sectPr w:rsidR="00632C20" w:rsidRPr="00464B65">
      <w:headerReference w:type="default" r:id="rId13"/>
      <w:footerReference w:type="default" r:id="rId14"/>
      <w:pgSz w:w="12240" w:h="15840"/>
      <w:pgMar w:top="1080" w:right="1224" w:bottom="1080" w:left="122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3802" w14:textId="77777777" w:rsidR="006F04A3" w:rsidRDefault="006F04A3">
      <w:r>
        <w:separator/>
      </w:r>
    </w:p>
  </w:endnote>
  <w:endnote w:type="continuationSeparator" w:id="0">
    <w:p w14:paraId="746D7059" w14:textId="77777777" w:rsidR="006F04A3" w:rsidRDefault="006F0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FDBD4F81-B316-EC4F-B5A0-2E706149A9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CD59E1B-56E9-1844-8A96-CB7166B8CA8D}"/>
    <w:embedBold r:id="rId3" w:fontKey="{B86452CE-AC57-4A40-99A3-1C0C92BD5C1B}"/>
    <w:embedItalic r:id="rId4" w:fontKey="{B27BE424-EC9C-4D43-9575-637423EA56E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A7605B18-0E56-2B49-8FF5-5FB220F2CAA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DB2481A9-7A12-B84D-9EE1-6F7C01DB7DA8}"/>
  </w:font>
  <w:font w:name="Noto Sans Symbols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F2DABFC3-7690-4C47-B70B-6877E5034542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6C6F41D9-AEAC-FF48-A5A0-A7BA74C393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0CAD" w14:textId="77777777" w:rsidR="00E710CB" w:rsidRDefault="00E710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D5783" w14:textId="77777777" w:rsidR="006F04A3" w:rsidRDefault="006F04A3">
      <w:r>
        <w:separator/>
      </w:r>
    </w:p>
  </w:footnote>
  <w:footnote w:type="continuationSeparator" w:id="0">
    <w:p w14:paraId="69CD210B" w14:textId="77777777" w:rsidR="006F04A3" w:rsidRDefault="006F0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E056F" w14:textId="77777777" w:rsidR="00E710CB" w:rsidRDefault="00E710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43D4"/>
    <w:multiLevelType w:val="hybridMultilevel"/>
    <w:tmpl w:val="B5F05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F6B2D"/>
    <w:multiLevelType w:val="multilevel"/>
    <w:tmpl w:val="E328FB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2722ED3"/>
    <w:multiLevelType w:val="multilevel"/>
    <w:tmpl w:val="05E0B4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C8225A7"/>
    <w:multiLevelType w:val="multilevel"/>
    <w:tmpl w:val="76028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74B691C"/>
    <w:multiLevelType w:val="multilevel"/>
    <w:tmpl w:val="54F4A0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D423D91"/>
    <w:multiLevelType w:val="multilevel"/>
    <w:tmpl w:val="37EE30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794E0136"/>
    <w:multiLevelType w:val="multilevel"/>
    <w:tmpl w:val="54362A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34318712">
    <w:abstractNumId w:val="5"/>
  </w:num>
  <w:num w:numId="2" w16cid:durableId="861632400">
    <w:abstractNumId w:val="6"/>
  </w:num>
  <w:num w:numId="3" w16cid:durableId="68693541">
    <w:abstractNumId w:val="2"/>
  </w:num>
  <w:num w:numId="4" w16cid:durableId="1264461631">
    <w:abstractNumId w:val="1"/>
  </w:num>
  <w:num w:numId="5" w16cid:durableId="1110055378">
    <w:abstractNumId w:val="4"/>
  </w:num>
  <w:num w:numId="6" w16cid:durableId="1192769770">
    <w:abstractNumId w:val="3"/>
  </w:num>
  <w:num w:numId="7" w16cid:durableId="24892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C20"/>
    <w:rsid w:val="001C080B"/>
    <w:rsid w:val="00272865"/>
    <w:rsid w:val="00290300"/>
    <w:rsid w:val="003005E3"/>
    <w:rsid w:val="00300E3B"/>
    <w:rsid w:val="003232B8"/>
    <w:rsid w:val="003C22DF"/>
    <w:rsid w:val="003D11E1"/>
    <w:rsid w:val="00464B65"/>
    <w:rsid w:val="005370E3"/>
    <w:rsid w:val="00540FCB"/>
    <w:rsid w:val="005578DC"/>
    <w:rsid w:val="005A4AE7"/>
    <w:rsid w:val="00632C20"/>
    <w:rsid w:val="006A3700"/>
    <w:rsid w:val="006F04A3"/>
    <w:rsid w:val="007C7207"/>
    <w:rsid w:val="00812AE6"/>
    <w:rsid w:val="0091288E"/>
    <w:rsid w:val="009A0CD1"/>
    <w:rsid w:val="00A13666"/>
    <w:rsid w:val="00A21430"/>
    <w:rsid w:val="00A866D5"/>
    <w:rsid w:val="00AA00B3"/>
    <w:rsid w:val="00B1542B"/>
    <w:rsid w:val="00B23402"/>
    <w:rsid w:val="00B25D0E"/>
    <w:rsid w:val="00BA3474"/>
    <w:rsid w:val="00BF47F0"/>
    <w:rsid w:val="00C839A3"/>
    <w:rsid w:val="00CA73F3"/>
    <w:rsid w:val="00E1096E"/>
    <w:rsid w:val="00E710CB"/>
    <w:rsid w:val="00E90407"/>
    <w:rsid w:val="00EC1097"/>
    <w:rsid w:val="00EC5234"/>
    <w:rsid w:val="00FD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AEC51"/>
  <w15:docId w15:val="{B9F38013-1C49-E943-BD76-6DFE1527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1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1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1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1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361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36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1C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36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1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1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4B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3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document/d/1HIiJAugw6cdIziSeUa1VFmbE_JzJ4qJH/ed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document/d/1J2VKNfH4aoIGKuI0uWc8gpdhVTb_5zGD/ed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document/d/1l0yM8PK43RTvv54ZJ97xuMBrnLgsruUo/ed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iasdi@udmercy.edu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rb0d0bHhNDlLyFBzIY/JfzzwTQ==">CgMxLjA4AHIhMUh3WV9mbmQyaUplVFlwMV8xNUdfbmptX0FRdEJNMWYx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Arias Padilla, Diego</dc:creator>
  <cp:lastModifiedBy>Diego Arias</cp:lastModifiedBy>
  <cp:revision>18</cp:revision>
  <dcterms:created xsi:type="dcterms:W3CDTF">2025-07-17T19:06:00Z</dcterms:created>
  <dcterms:modified xsi:type="dcterms:W3CDTF">2026-09-04T18:05:00Z</dcterms:modified>
</cp:coreProperties>
</file>